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附件4：</w:t>
      </w:r>
    </w:p>
    <w:p>
      <w:pPr>
        <w:pStyle w:val="2"/>
        <w:bidi w:val="0"/>
        <w:jc w:val="center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参赛项目文件及模型文件要求</w:t>
      </w:r>
    </w:p>
    <w:p>
      <w:pPr>
        <w:spacing w:line="360" w:lineRule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1. 提交原创项目的工程文件</w:t>
      </w:r>
    </w:p>
    <w:p>
      <w:pPr>
        <w:spacing w:line="360" w:lineRule="auto"/>
        <w:ind w:firstLine="420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工程文件是包含整个项目的文件夹或归档文件，其中包括所有项目工程文件、贴图、说明文档等。确保所有文件都组织有序，以便评审人员能够轻松理解项目结构和组织。</w:t>
      </w:r>
    </w:p>
    <w:p>
      <w:pPr>
        <w:spacing w:line="360" w:lineRule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2. 提交原创模型的工程文件和FBX文件：</w:t>
      </w:r>
    </w:p>
    <w:p>
      <w:pPr>
        <w:spacing w:line="360" w:lineRule="auto"/>
        <w:ind w:firstLine="420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参赛人员提交的模型应均为原创模型，其中包括乡土植物模型、景观小品模型和其他单体模型，模型质量影响评分。</w:t>
      </w:r>
    </w:p>
    <w:p>
      <w:pPr>
        <w:spacing w:line="360" w:lineRule="auto"/>
        <w:ind w:firstLine="420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模型文件需要进行优化，参赛人员应对mesh模型的几何网格进行改进，以提高性能、降低资源消耗、改善渲染效果或满足特定的应用需求。优化可以涉及多个方面，包括减少面数、合并顶点、调整拓扑结构等。</w:t>
      </w:r>
    </w:p>
    <w:p>
      <w:pPr>
        <w:spacing w:line="360" w:lineRule="auto"/>
        <w:ind w:firstLine="420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确保提交相关的工程文件（例如，使用的建模软件项目文件，如Blender、Maya、3Dmax、C4D等）以及对应的FBX文件。这确保了评审人员能够查看和评估每个模型的制作过程和细节。</w:t>
      </w:r>
    </w:p>
    <w:p>
      <w:pPr>
        <w:spacing w:line="360" w:lineRule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3. 文件组织：</w:t>
      </w:r>
    </w:p>
    <w:p>
      <w:pPr>
        <w:spacing w:line="360" w:lineRule="auto"/>
        <w:ind w:firstLine="420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确保整洁有序，所有文件和文件夹都应该有清晰的命名和结构，以便评审人员能够轻松找到他们需要的信息。</w:t>
      </w:r>
    </w:p>
    <w:p>
      <w:pPr>
        <w:spacing w:line="360" w:lineRule="auto"/>
        <w:ind w:firstLine="420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需提交一个详细的Readme文件，包含参赛人员姓名、单位、联系方式、项目的简要介绍、使用的工具软件等信息。这有助于评审人员更好地理解你的项目。</w:t>
      </w:r>
    </w:p>
    <w:p>
      <w:pPr>
        <w:spacing w:line="360" w:lineRule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4.压缩文件：</w:t>
      </w:r>
    </w:p>
    <w:p>
      <w:pPr>
        <w:spacing w:line="360" w:lineRule="auto"/>
        <w:ind w:firstLine="420"/>
        <w:jc w:val="left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最后将文件合并为一个归档文件夹并压缩（如ZIP或RAR），以便更容易上传和下载。如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下</w:t>
      </w:r>
      <w:r>
        <w:rPr>
          <w:rFonts w:hint="eastAsia" w:ascii="幼圆" w:hAnsi="幼圆" w:eastAsia="幼圆" w:cs="幼圆"/>
          <w:sz w:val="24"/>
          <w:szCs w:val="24"/>
        </w:rPr>
        <w:t>图所示。</w:t>
      </w:r>
      <w:bookmarkStart w:id="0" w:name="_GoBack"/>
      <w:bookmarkEnd w:id="0"/>
      <w:r>
        <w:rPr>
          <w:rFonts w:hint="eastAsia" w:ascii="幼圆" w:hAnsi="幼圆" w:eastAsia="幼圆" w:cs="幼圆"/>
          <w:sz w:val="24"/>
          <w:szCs w:val="24"/>
        </w:rPr>
        <w:drawing>
          <wp:inline distT="0" distB="0" distL="0" distR="0">
            <wp:extent cx="5105400" cy="3733800"/>
            <wp:effectExtent l="0" t="0" r="0" b="0"/>
            <wp:docPr id="11383094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30944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5.建模过程中如遇难题，我司可提供技术帮助，免费进行技术课程培训，具体可咨询沈老师18281501970。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5ODhjNjM1NDZkN2U1NWQ1MTQxM2Y1MDZjNjQzMGIifQ=="/>
  </w:docVars>
  <w:rsids>
    <w:rsidRoot w:val="00B67E74"/>
    <w:rsid w:val="00163F29"/>
    <w:rsid w:val="0025560D"/>
    <w:rsid w:val="005914FA"/>
    <w:rsid w:val="0095581C"/>
    <w:rsid w:val="00B67E74"/>
    <w:rsid w:val="00CF7F68"/>
    <w:rsid w:val="00D71F1B"/>
    <w:rsid w:val="3037130A"/>
    <w:rsid w:val="36807D25"/>
    <w:rsid w:val="62D665B5"/>
    <w:rsid w:val="68DB3902"/>
    <w:rsid w:val="7DB0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3</Lines>
  <Paragraphs>1</Paragraphs>
  <TotalTime>142</TotalTime>
  <ScaleCrop>false</ScaleCrop>
  <LinksUpToDate>false</LinksUpToDate>
  <CharactersWithSpaces>557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2023-12-26T04:09:00Z</dcterms:created>
  <dc:creator>YK</dc:creator>
  <cp:lastModifiedBy>青枫</cp:lastModifiedBy>
  <dcterms:modified xsi:type="dcterms:W3CDTF">2023-12-27T02:08:45Z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1C50BAE571EA4F76B37C9CB328313D36_13</vt:lpwstr>
  </property>
</Properties>
</file>